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1DE8" w14:textId="77777777" w:rsidR="00C32C7B" w:rsidRPr="00B93400" w:rsidRDefault="00C32C7B" w:rsidP="00C32C7B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36477699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ESTABLECIMIENTO EDUCATIVO: 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>IDESA 2010.</w:t>
      </w:r>
    </w:p>
    <w:p w14:paraId="4C07FC30" w14:textId="77777777" w:rsidR="00C32C7B" w:rsidRPr="00B93400" w:rsidRDefault="00C32C7B" w:rsidP="00C32C7B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ASIGNATURA: </w:t>
      </w:r>
      <w:r>
        <w:rPr>
          <w:rFonts w:asciiTheme="majorHAnsi" w:hAnsiTheme="majorHAnsi" w:cstheme="majorHAnsi"/>
          <w:b/>
          <w:bCs/>
          <w:sz w:val="24"/>
          <w:szCs w:val="24"/>
        </w:rPr>
        <w:t>FÍSICO-QUÍMICA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9628C09" w14:textId="77777777" w:rsidR="00C32C7B" w:rsidRPr="00B93400" w:rsidRDefault="00C32C7B" w:rsidP="00C32C7B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CURSOS: </w:t>
      </w:r>
      <w:r>
        <w:rPr>
          <w:rFonts w:asciiTheme="majorHAnsi" w:hAnsiTheme="majorHAnsi" w:cstheme="majorHAnsi"/>
          <w:b/>
          <w:bCs/>
          <w:sz w:val="24"/>
          <w:szCs w:val="24"/>
        </w:rPr>
        <w:t>2º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 xml:space="preserve"> AÑO II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4A323DE" w14:textId="77777777" w:rsidR="00C32C7B" w:rsidRPr="000116D8" w:rsidRDefault="00C32C7B" w:rsidP="00C32C7B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PROFESORA: </w:t>
      </w:r>
      <w:r w:rsidRPr="000116D8">
        <w:rPr>
          <w:rFonts w:asciiTheme="majorHAnsi" w:hAnsiTheme="majorHAnsi" w:cstheme="majorHAnsi"/>
          <w:b/>
          <w:bCs/>
          <w:sz w:val="24"/>
          <w:szCs w:val="24"/>
        </w:rPr>
        <w:t>MILENA VIOTTI.</w:t>
      </w:r>
    </w:p>
    <w:p w14:paraId="01A3B306" w14:textId="77777777" w:rsidR="00C32C7B" w:rsidRPr="00C2363F" w:rsidRDefault="00C32C7B" w:rsidP="00C32C7B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2363F">
        <w:rPr>
          <w:rFonts w:asciiTheme="majorHAnsi" w:hAnsiTheme="majorHAnsi" w:cstheme="majorHAnsi"/>
          <w:b/>
          <w:bCs/>
          <w:sz w:val="24"/>
          <w:szCs w:val="24"/>
          <w:u w:val="single"/>
        </w:rPr>
        <w:t>SEGUNDA ENTREGA DE ACTIVIDADES.</w:t>
      </w:r>
    </w:p>
    <w:p w14:paraId="0017A993" w14:textId="77777777" w:rsidR="00C32C7B" w:rsidRDefault="00C32C7B" w:rsidP="00C32C7B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Buenos días chicos!!!  ¡Nuevamente nos encontramos a través de la tecnología! ¡Qué suerte qué existen estas herramientas!</w:t>
      </w:r>
    </w:p>
    <w:p w14:paraId="26D12F51" w14:textId="77777777" w:rsidR="00C32C7B" w:rsidRPr="00AB3BB4" w:rsidRDefault="00C32C7B" w:rsidP="00C32C7B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Quiero agradecerles la predisposición, compromiso y esfuerzo por adaptarse a esta nueva forma de vincularnos y cumplir con las actividades solicitadas. Muchos de ustedes me han enviado los ejercicios para que yo los lea, corrija y quiero felicitarlos porque lo hicieron muy bien. Además, les envío mi agradecimiento a sus familias que colaboran con la nueva organización del trabajo pedagógico. </w:t>
      </w:r>
      <w:r w:rsidRPr="00AB3BB4">
        <w:rPr>
          <w:rFonts w:asciiTheme="majorHAnsi" w:hAnsiTheme="majorHAnsi" w:cstheme="majorHAnsi"/>
          <w:b/>
          <w:bCs/>
          <w:sz w:val="24"/>
          <w:szCs w:val="24"/>
        </w:rPr>
        <w:t xml:space="preserve">Una vez más se pone de manifiesto que la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enseñanza </w:t>
      </w:r>
      <w:r w:rsidRPr="00AB3BB4">
        <w:rPr>
          <w:rFonts w:asciiTheme="majorHAnsi" w:hAnsiTheme="majorHAnsi" w:cstheme="majorHAnsi"/>
          <w:b/>
          <w:bCs/>
          <w:sz w:val="24"/>
          <w:szCs w:val="24"/>
        </w:rPr>
        <w:t>es un gran trabajo en equipo.</w:t>
      </w:r>
    </w:p>
    <w:p w14:paraId="4210FD45" w14:textId="77777777" w:rsidR="00C32C7B" w:rsidRDefault="00C32C7B" w:rsidP="00C32C7B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Debido a que el  </w:t>
      </w:r>
      <w:r w:rsidRPr="00AB3BB4">
        <w:rPr>
          <w:rFonts w:asciiTheme="majorHAnsi" w:hAnsiTheme="majorHAnsi" w:cstheme="majorHAnsi"/>
          <w:sz w:val="24"/>
          <w:szCs w:val="24"/>
          <w:u w:val="single"/>
        </w:rPr>
        <w:t>aislamiento social, preventivo y obligatorio</w:t>
      </w:r>
      <w:r>
        <w:rPr>
          <w:rFonts w:asciiTheme="majorHAnsi" w:hAnsiTheme="majorHAnsi" w:cstheme="majorHAnsi"/>
          <w:sz w:val="24"/>
          <w:szCs w:val="24"/>
        </w:rPr>
        <w:t xml:space="preserve"> se extenderá hasta el 12 de abril y luego no hay certeza del inicio de clases, aquellos alumnos que dispongan de los medios para hacerme llegar la resolución de las actividades vía mail </w:t>
      </w:r>
      <w:hyperlink r:id="rId5" w:history="1">
        <w:r w:rsidRPr="00526115">
          <w:rPr>
            <w:rStyle w:val="Hipervnculo"/>
            <w:rFonts w:asciiTheme="majorHAnsi" w:hAnsiTheme="majorHAnsi" w:cstheme="majorHAnsi"/>
            <w:sz w:val="24"/>
            <w:szCs w:val="24"/>
          </w:rPr>
          <w:t>viottimilena@hotmail.com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 o  mediante el  </w:t>
      </w:r>
      <w:r w:rsidRPr="00200A8F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WhatsApp (03492-15664033)</w:t>
      </w:r>
      <w:r>
        <w:rPr>
          <w:rFonts w:asciiTheme="majorHAnsi" w:hAnsiTheme="majorHAnsi" w:cstheme="majorHAnsi"/>
          <w:sz w:val="24"/>
          <w:szCs w:val="24"/>
        </w:rPr>
        <w:t xml:space="preserve">, están invitados a hacerlo. Es una oportunidad para aprovechar las tecnologías de la información y comunicación. Recuerden escribir en el ASUNTO del mail su NOMBRE y el CURSO al que pertenecen. </w:t>
      </w:r>
      <w:r w:rsidRPr="00AB3BB4">
        <w:rPr>
          <w:rFonts w:asciiTheme="majorHAnsi" w:hAnsiTheme="majorHAnsi" w:cstheme="majorHAnsi"/>
          <w:color w:val="FF0000"/>
          <w:sz w:val="24"/>
          <w:szCs w:val="24"/>
        </w:rPr>
        <w:t xml:space="preserve">(En el transcurso de los días, pueden enviarme la resolución de las </w:t>
      </w:r>
      <w:r w:rsidRPr="008F6C0D">
        <w:rPr>
          <w:rFonts w:asciiTheme="majorHAnsi" w:hAnsiTheme="majorHAnsi" w:cstheme="majorHAnsi"/>
          <w:color w:val="FF0000"/>
          <w:sz w:val="24"/>
          <w:szCs w:val="24"/>
          <w:u w:val="single"/>
        </w:rPr>
        <w:t>actividades de la primera entrega</w:t>
      </w:r>
      <w:r>
        <w:rPr>
          <w:rFonts w:asciiTheme="majorHAnsi" w:hAnsiTheme="majorHAnsi" w:cstheme="majorHAnsi"/>
          <w:color w:val="FF0000"/>
          <w:sz w:val="24"/>
          <w:szCs w:val="24"/>
        </w:rPr>
        <w:t>, luego, cuando finalicen las actividades que se indican a continuación, también me las pueden mandar).</w:t>
      </w:r>
    </w:p>
    <w:p w14:paraId="20D10E55" w14:textId="77777777" w:rsidR="00C32C7B" w:rsidRPr="002953C0" w:rsidRDefault="00C32C7B" w:rsidP="00C32C7B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6F83">
        <w:rPr>
          <w:rFonts w:asciiTheme="majorHAnsi" w:hAnsiTheme="majorHAnsi" w:cstheme="majorHAnsi"/>
          <w:b/>
          <w:bCs/>
          <w:sz w:val="24"/>
          <w:szCs w:val="24"/>
          <w:u w:val="single"/>
        </w:rPr>
        <w:t>Criterios para corregir las actividades: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2953C0">
        <w:rPr>
          <w:rFonts w:asciiTheme="majorHAnsi" w:hAnsiTheme="majorHAnsi" w:cstheme="majorHAnsi"/>
          <w:b/>
          <w:bCs/>
          <w:sz w:val="24"/>
          <w:szCs w:val="24"/>
        </w:rPr>
        <w:t>Se tendrán en cuenta lo criterios que fueron entregados en la primera clase.</w:t>
      </w:r>
    </w:p>
    <w:bookmarkEnd w:id="0"/>
    <w:p w14:paraId="0F1F8EFA" w14:textId="77777777" w:rsidR="00C32C7B" w:rsidRDefault="00C32C7B" w:rsidP="00C32C7B">
      <w:pPr>
        <w:ind w:left="-1134" w:right="-1134"/>
        <w:rPr>
          <w:rFonts w:ascii="Times New Roman" w:hAnsi="Times New Roman"/>
          <w:b/>
          <w:u w:val="single"/>
        </w:rPr>
      </w:pPr>
    </w:p>
    <w:p w14:paraId="48BCB3DC" w14:textId="77777777" w:rsidR="00C32C7B" w:rsidRDefault="00C32C7B" w:rsidP="00C32C7B">
      <w:pPr>
        <w:ind w:left="-1134" w:right="-1134"/>
        <w:rPr>
          <w:rFonts w:ascii="Times New Roman" w:hAnsi="Times New Roman"/>
          <w:b/>
          <w:u w:val="single"/>
        </w:rPr>
      </w:pPr>
    </w:p>
    <w:p w14:paraId="0A4CCAC1" w14:textId="77777777" w:rsidR="00C32C7B" w:rsidRDefault="00C32C7B" w:rsidP="00C32C7B">
      <w:pPr>
        <w:ind w:left="-1134" w:right="-1134"/>
        <w:rPr>
          <w:rFonts w:ascii="Times New Roman" w:hAnsi="Times New Roman"/>
          <w:b/>
          <w:u w:val="single"/>
        </w:rPr>
      </w:pPr>
    </w:p>
    <w:p w14:paraId="3F0AFAB2" w14:textId="77777777" w:rsidR="00C32C7B" w:rsidRDefault="00C32C7B" w:rsidP="00C32C7B">
      <w:pPr>
        <w:ind w:left="-1134" w:right="-1134"/>
        <w:rPr>
          <w:rFonts w:ascii="Times New Roman" w:hAnsi="Times New Roman"/>
          <w:b/>
          <w:u w:val="single"/>
        </w:rPr>
      </w:pPr>
    </w:p>
    <w:p w14:paraId="23405B6D" w14:textId="77777777" w:rsidR="00C32C7B" w:rsidRDefault="00C32C7B" w:rsidP="00C32C7B">
      <w:pPr>
        <w:ind w:left="-1134" w:right="-1134"/>
        <w:rPr>
          <w:rFonts w:ascii="Times New Roman" w:hAnsi="Times New Roman"/>
          <w:b/>
          <w:u w:val="single"/>
        </w:rPr>
      </w:pPr>
    </w:p>
    <w:p w14:paraId="7700397D" w14:textId="3231DA48" w:rsidR="00C32C7B" w:rsidRDefault="00C32C7B" w:rsidP="00C32C7B">
      <w:pPr>
        <w:ind w:left="-1134" w:right="-1134"/>
        <w:rPr>
          <w:rFonts w:ascii="Times New Roman" w:hAnsi="Times New Roman"/>
          <w:sz w:val="20"/>
          <w:szCs w:val="20"/>
        </w:rPr>
      </w:pPr>
      <w:r w:rsidRPr="00346253">
        <w:rPr>
          <w:rFonts w:ascii="Times New Roman" w:hAnsi="Times New Roman"/>
          <w:b/>
          <w:u w:val="single"/>
        </w:rPr>
        <w:lastRenderedPageBreak/>
        <w:t>ACTIVIDAD</w:t>
      </w:r>
      <w:r>
        <w:rPr>
          <w:rFonts w:ascii="Times New Roman" w:hAnsi="Times New Roman"/>
          <w:b/>
          <w:u w:val="single"/>
        </w:rPr>
        <w:t>ADES</w:t>
      </w:r>
      <w:r>
        <w:rPr>
          <w:rFonts w:ascii="Times New Roman" w:hAnsi="Times New Roman"/>
          <w:sz w:val="20"/>
          <w:szCs w:val="20"/>
        </w:rPr>
        <w:t>:</w:t>
      </w:r>
    </w:p>
    <w:p w14:paraId="6F3C048C" w14:textId="77777777" w:rsidR="00C32C7B" w:rsidRDefault="00C32C7B" w:rsidP="00CE2C4D">
      <w:pPr>
        <w:ind w:left="-1134" w:right="-1134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32C7B">
        <w:rPr>
          <w:rFonts w:asciiTheme="majorHAnsi" w:hAnsiTheme="majorHAnsi"/>
          <w:bCs/>
          <w:sz w:val="24"/>
          <w:szCs w:val="24"/>
        </w:rPr>
        <w:t>A continuación</w:t>
      </w:r>
      <w:r w:rsidRPr="00C32C7B">
        <w:rPr>
          <w:rFonts w:asciiTheme="majorHAnsi" w:hAnsiTheme="majorHAnsi" w:cstheme="majorHAnsi"/>
          <w:bCs/>
          <w:iCs/>
          <w:sz w:val="24"/>
          <w:szCs w:val="24"/>
        </w:rPr>
        <w:t>, escribirán en sus carpetas:</w:t>
      </w:r>
      <w:r w:rsidRPr="00C32C7B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 </w:t>
      </w:r>
      <w:r w:rsidRPr="00C32C7B">
        <w:rPr>
          <w:rFonts w:asciiTheme="majorHAnsi" w:hAnsiTheme="majorHAnsi" w:cstheme="majorHAnsi"/>
          <w:b/>
          <w:i/>
          <w:sz w:val="24"/>
          <w:szCs w:val="24"/>
          <w:u w:val="single"/>
        </w:rPr>
        <w:t>Unidad N</w:t>
      </w:r>
      <w:proofErr w:type="spellStart"/>
      <w:r w:rsidRPr="00C32C7B">
        <w:rPr>
          <w:rFonts w:asciiTheme="majorHAnsi" w:hAnsiTheme="majorHAnsi" w:cstheme="majorHAnsi"/>
          <w:b/>
          <w:i/>
          <w:sz w:val="24"/>
          <w:szCs w:val="24"/>
          <w:u w:val="single"/>
        </w:rPr>
        <w:t>º</w:t>
      </w:r>
      <w:proofErr w:type="spellEnd"/>
      <w:r w:rsidRPr="00C32C7B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2: </w:t>
      </w:r>
      <w:r w:rsidRPr="00C32C7B">
        <w:rPr>
          <w:rFonts w:asciiTheme="majorHAnsi" w:hAnsiTheme="majorHAnsi" w:cstheme="majorHAnsi"/>
          <w:b/>
          <w:i/>
          <w:sz w:val="24"/>
          <w:szCs w:val="24"/>
        </w:rPr>
        <w:t>“LA MATERIA, SUS ESTADOS FÍSICOS Y LAS MEZCLAS”.</w:t>
      </w:r>
      <w:r w:rsidRPr="00C32C7B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14:paraId="6AF3CC94" w14:textId="0EA51C51" w:rsidR="00C32C7B" w:rsidRPr="00C32C7B" w:rsidRDefault="00C32C7B" w:rsidP="00CE2C4D">
      <w:pPr>
        <w:ind w:left="-1134" w:right="-1134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32C7B">
        <w:rPr>
          <w:rFonts w:asciiTheme="majorHAnsi" w:hAnsiTheme="majorHAnsi" w:cstheme="majorHAnsi"/>
          <w:bCs/>
          <w:iCs/>
          <w:sz w:val="24"/>
          <w:szCs w:val="24"/>
        </w:rPr>
        <w:t xml:space="preserve">Comenzaremos a desarrollar los siguientes conceptos: Materia, Cuerpo y Sustancias. </w:t>
      </w:r>
    </w:p>
    <w:p w14:paraId="637F4849" w14:textId="77777777" w:rsidR="00C32C7B" w:rsidRDefault="00C32C7B" w:rsidP="00CE2C4D">
      <w:pPr>
        <w:ind w:left="-1134" w:right="-1134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Algunos interrogantes que nos pueden acercar a dichos conceptos.</w:t>
      </w:r>
    </w:p>
    <w:p w14:paraId="21AE48D4" w14:textId="3FD971DC" w:rsidR="00C32C7B" w:rsidRDefault="00C32C7B" w:rsidP="00CE2C4D">
      <w:pPr>
        <w:ind w:left="-1134" w:right="-1134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32C7B">
        <w:rPr>
          <w:rFonts w:asciiTheme="majorHAnsi" w:hAnsiTheme="majorHAnsi" w:cstheme="majorHAnsi"/>
          <w:bCs/>
          <w:iCs/>
          <w:sz w:val="24"/>
          <w:szCs w:val="24"/>
        </w:rPr>
        <w:t>¿</w:t>
      </w:r>
      <w:r>
        <w:rPr>
          <w:rFonts w:asciiTheme="majorHAnsi" w:hAnsiTheme="majorHAnsi" w:cstheme="majorHAnsi"/>
          <w:bCs/>
          <w:iCs/>
          <w:sz w:val="24"/>
          <w:szCs w:val="24"/>
        </w:rPr>
        <w:t>Q</w:t>
      </w:r>
      <w:r w:rsidRPr="00C32C7B">
        <w:rPr>
          <w:rFonts w:asciiTheme="majorHAnsi" w:hAnsiTheme="majorHAnsi" w:cstheme="majorHAnsi"/>
          <w:bCs/>
          <w:iCs/>
          <w:sz w:val="24"/>
          <w:szCs w:val="24"/>
        </w:rPr>
        <w:t>ué es el Universo?</w:t>
      </w:r>
    </w:p>
    <w:p w14:paraId="6CD5E83F" w14:textId="3E2C453C" w:rsidR="00C32C7B" w:rsidRDefault="00C32C7B" w:rsidP="00CE2C4D">
      <w:pPr>
        <w:ind w:left="-1134" w:right="-1134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32C7B">
        <w:rPr>
          <w:rFonts w:asciiTheme="majorHAnsi" w:hAnsiTheme="majorHAnsi" w:cstheme="majorHAnsi"/>
          <w:bCs/>
          <w:iCs/>
          <w:sz w:val="24"/>
          <w:szCs w:val="24"/>
        </w:rPr>
        <w:t>¿</w:t>
      </w:r>
      <w:r>
        <w:rPr>
          <w:rFonts w:asciiTheme="majorHAnsi" w:hAnsiTheme="majorHAnsi" w:cstheme="majorHAnsi"/>
          <w:bCs/>
          <w:iCs/>
          <w:sz w:val="24"/>
          <w:szCs w:val="24"/>
        </w:rPr>
        <w:t>Q</w:t>
      </w:r>
      <w:r w:rsidRPr="00C32C7B">
        <w:rPr>
          <w:rFonts w:asciiTheme="majorHAnsi" w:hAnsiTheme="majorHAnsi" w:cstheme="majorHAnsi"/>
          <w:bCs/>
          <w:iCs/>
          <w:sz w:val="24"/>
          <w:szCs w:val="24"/>
        </w:rPr>
        <w:t>ué es el alimento que ingerimos, el aire que respiramos?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</w:p>
    <w:p w14:paraId="6A044454" w14:textId="151A6364" w:rsidR="00CE2C4D" w:rsidRDefault="00C32C7B" w:rsidP="00CE2C4D">
      <w:pPr>
        <w:ind w:left="-1134" w:right="-1134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¿La materia tiene forma?</w:t>
      </w:r>
    </w:p>
    <w:p w14:paraId="65628C0D" w14:textId="77777777" w:rsidR="00CE2C4D" w:rsidRDefault="00CE2C4D" w:rsidP="00CE2C4D">
      <w:pPr>
        <w:ind w:left="-1134" w:right="-1134"/>
        <w:jc w:val="both"/>
        <w:rPr>
          <w:rFonts w:asciiTheme="majorHAnsi" w:hAnsiTheme="majorHAnsi" w:cstheme="majorHAnsi"/>
          <w:b/>
          <w:iCs/>
          <w:sz w:val="24"/>
          <w:szCs w:val="24"/>
        </w:rPr>
      </w:pPr>
    </w:p>
    <w:p w14:paraId="3063ABAD" w14:textId="4C564FAF" w:rsidR="00CE2C4D" w:rsidRPr="00CE2C4D" w:rsidRDefault="00CE2C4D" w:rsidP="00CE2C4D">
      <w:pPr>
        <w:ind w:left="-1134" w:right="-1134"/>
        <w:jc w:val="both"/>
        <w:rPr>
          <w:rFonts w:asciiTheme="majorHAnsi" w:hAnsiTheme="majorHAnsi" w:cstheme="majorHAnsi"/>
          <w:bCs/>
          <w:iCs/>
          <w:color w:val="FF0000"/>
          <w:sz w:val="24"/>
          <w:szCs w:val="24"/>
        </w:rPr>
      </w:pPr>
      <w:r w:rsidRPr="00CE2C4D">
        <w:rPr>
          <w:rFonts w:asciiTheme="majorHAnsi" w:hAnsiTheme="majorHAnsi" w:cstheme="majorHAnsi"/>
          <w:b/>
          <w:iCs/>
          <w:sz w:val="24"/>
          <w:szCs w:val="24"/>
        </w:rPr>
        <w:t>1</w:t>
      </w:r>
      <w:r>
        <w:rPr>
          <w:rFonts w:asciiTheme="majorHAnsi" w:hAnsiTheme="majorHAnsi" w:cstheme="majorHAnsi"/>
          <w:bCs/>
          <w:iCs/>
          <w:sz w:val="24"/>
          <w:szCs w:val="24"/>
        </w:rPr>
        <w:t>-</w:t>
      </w:r>
      <w:r w:rsidRPr="00CE2C4D">
        <w:rPr>
          <w:rFonts w:asciiTheme="majorHAnsi" w:hAnsiTheme="majorHAnsi" w:cstheme="majorHAnsi"/>
          <w:b/>
          <w:iCs/>
          <w:sz w:val="24"/>
          <w:szCs w:val="24"/>
          <w:u w:val="single"/>
        </w:rPr>
        <w:t>Leer el texto y a continuación y resolver los ejercicios.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Pr="00CE2C4D">
        <w:rPr>
          <w:rFonts w:asciiTheme="majorHAnsi" w:hAnsiTheme="majorHAnsi" w:cstheme="majorHAnsi"/>
          <w:bCs/>
          <w:iCs/>
          <w:color w:val="FF0000"/>
          <w:sz w:val="24"/>
          <w:szCs w:val="24"/>
        </w:rPr>
        <w:t>(El material que figura a continuación, lo tienen fotocopiado</w:t>
      </w:r>
      <w:r>
        <w:rPr>
          <w:rFonts w:asciiTheme="majorHAnsi" w:hAnsiTheme="majorHAnsi" w:cstheme="majorHAnsi"/>
          <w:bCs/>
          <w:iCs/>
          <w:color w:val="FF0000"/>
          <w:sz w:val="24"/>
          <w:szCs w:val="24"/>
        </w:rPr>
        <w:t>).</w:t>
      </w:r>
    </w:p>
    <w:p w14:paraId="4A86F607" w14:textId="77777777" w:rsidR="00C32C7B" w:rsidRPr="003E353E" w:rsidRDefault="00C32C7B" w:rsidP="00CE2C4D">
      <w:pPr>
        <w:spacing w:line="360" w:lineRule="auto"/>
        <w:ind w:left="-850" w:right="-1134"/>
        <w:contextualSpacing/>
        <w:jc w:val="both"/>
        <w:rPr>
          <w:rFonts w:asciiTheme="majorHAnsi" w:hAnsiTheme="majorHAnsi" w:cstheme="majorHAnsi"/>
          <w:lang w:val="es-MX"/>
        </w:rPr>
      </w:pPr>
    </w:p>
    <w:p w14:paraId="36994668" w14:textId="77777777" w:rsidR="00C32C7B" w:rsidRPr="003E353E" w:rsidRDefault="00C32C7B" w:rsidP="00CE2C4D">
      <w:pPr>
        <w:spacing w:line="360" w:lineRule="auto"/>
        <w:ind w:left="-1134" w:right="-1134"/>
        <w:contextualSpacing/>
        <w:jc w:val="both"/>
        <w:rPr>
          <w:rFonts w:asciiTheme="majorHAnsi" w:hAnsiTheme="majorHAnsi" w:cstheme="majorHAnsi"/>
          <w:lang w:val="es-MX"/>
        </w:rPr>
      </w:pPr>
      <w:r w:rsidRPr="003E353E">
        <w:rPr>
          <w:rFonts w:asciiTheme="majorHAnsi" w:hAnsiTheme="majorHAnsi" w:cstheme="majorHAnsi"/>
          <w:lang w:val="es-MX"/>
        </w:rPr>
        <w:t>En nuestra vida de todos los días, utilizamos numerosos objetos: mesas, comidas, libros, medios de transporte, etcétera. El mundo que nos rodea se nos presenta de formas variadas, pero en toda esa gama están presentes la materia y la energía. La Química y la Física son las ciencias que se ocupan de estudiar la materia, sus características y sus cambios. En estos cambios se produce la ganancia o la pérdida de energía.</w:t>
      </w:r>
    </w:p>
    <w:p w14:paraId="312ED1C8" w14:textId="77777777" w:rsidR="00C32C7B" w:rsidRPr="00C32C7B" w:rsidRDefault="00C32C7B" w:rsidP="00CE2C4D">
      <w:pPr>
        <w:pStyle w:val="Prrafodelista"/>
        <w:numPr>
          <w:ilvl w:val="0"/>
          <w:numId w:val="5"/>
        </w:numPr>
        <w:spacing w:line="360" w:lineRule="auto"/>
        <w:ind w:right="-1134"/>
        <w:jc w:val="both"/>
        <w:rPr>
          <w:rFonts w:asciiTheme="majorHAnsi" w:hAnsiTheme="majorHAnsi" w:cstheme="majorHAnsi"/>
          <w:lang w:val="es-MX"/>
        </w:rPr>
      </w:pPr>
      <w:r w:rsidRPr="00C32C7B">
        <w:rPr>
          <w:rFonts w:asciiTheme="majorHAnsi" w:hAnsiTheme="majorHAnsi" w:cstheme="majorHAnsi"/>
          <w:b/>
          <w:color w:val="244061"/>
          <w:u w:val="single"/>
          <w:lang w:val="es-MX"/>
        </w:rPr>
        <w:t>Materia:</w:t>
      </w:r>
      <w:r w:rsidRPr="00C32C7B">
        <w:rPr>
          <w:rFonts w:asciiTheme="majorHAnsi" w:hAnsiTheme="majorHAnsi" w:cstheme="majorHAnsi"/>
          <w:lang w:val="es-MX"/>
        </w:rPr>
        <w:t xml:space="preserve"> es todo aquello que tiene peso, ocupa un lugar determinado en el espacio y puede ser captado por los sentidos.</w:t>
      </w:r>
    </w:p>
    <w:p w14:paraId="6C32C2DD" w14:textId="77777777" w:rsidR="00C32C7B" w:rsidRPr="003E353E" w:rsidRDefault="00C32C7B" w:rsidP="00CE2C4D">
      <w:pPr>
        <w:spacing w:line="360" w:lineRule="auto"/>
        <w:ind w:left="-1134" w:right="-1134"/>
        <w:jc w:val="both"/>
        <w:rPr>
          <w:rFonts w:asciiTheme="majorHAnsi" w:hAnsiTheme="majorHAnsi" w:cstheme="majorHAnsi"/>
          <w:lang w:val="es-MX"/>
        </w:rPr>
      </w:pPr>
      <w:r w:rsidRPr="003E353E">
        <w:rPr>
          <w:rFonts w:asciiTheme="majorHAnsi" w:hAnsiTheme="majorHAnsi" w:cstheme="majorHAnsi"/>
          <w:lang w:val="es-MX"/>
        </w:rPr>
        <w:t>La materia constituye todo aquello que nos rodea, sean objetos o seres vivos, en nuestro planeta, en el sol o en cualquier otra parte del universo.</w:t>
      </w:r>
    </w:p>
    <w:p w14:paraId="726A96FC" w14:textId="77777777" w:rsidR="00C32C7B" w:rsidRPr="003E353E" w:rsidRDefault="00C32C7B" w:rsidP="00CE2C4D">
      <w:pPr>
        <w:spacing w:line="360" w:lineRule="auto"/>
        <w:ind w:left="-1134" w:right="-1134"/>
        <w:jc w:val="both"/>
        <w:rPr>
          <w:rFonts w:asciiTheme="majorHAnsi" w:hAnsiTheme="majorHAnsi" w:cstheme="majorHAnsi"/>
          <w:lang w:val="es-MX"/>
        </w:rPr>
      </w:pPr>
      <w:r w:rsidRPr="003E353E">
        <w:rPr>
          <w:rFonts w:asciiTheme="majorHAnsi" w:hAnsiTheme="majorHAnsi" w:cstheme="majorHAnsi"/>
          <w:lang w:val="es-MX"/>
        </w:rPr>
        <w:t>Es materia el alimento que ingerimos, la ropa con la que nos vestimos, el aire que respiramos, nosotros mismos.</w:t>
      </w:r>
    </w:p>
    <w:p w14:paraId="04AEF75D" w14:textId="1913E131" w:rsidR="00C32C7B" w:rsidRPr="00CE2C4D" w:rsidRDefault="00C32C7B" w:rsidP="00CE2C4D">
      <w:pPr>
        <w:spacing w:line="360" w:lineRule="auto"/>
        <w:ind w:left="-1134" w:right="-1134"/>
        <w:contextualSpacing/>
        <w:jc w:val="both"/>
        <w:rPr>
          <w:rFonts w:asciiTheme="majorHAnsi" w:hAnsiTheme="majorHAnsi" w:cstheme="majorHAnsi"/>
          <w:lang w:val="es-MX"/>
        </w:rPr>
      </w:pPr>
      <w:r w:rsidRPr="003E353E">
        <w:rPr>
          <w:rFonts w:asciiTheme="majorHAnsi" w:hAnsiTheme="majorHAnsi" w:cstheme="majorHAnsi"/>
          <w:lang w:val="es-MX"/>
        </w:rPr>
        <w:t xml:space="preserve">La materia se presenta ante nuestros sentidos con formas determinadas, es decir como: </w:t>
      </w:r>
    </w:p>
    <w:p w14:paraId="75A85655" w14:textId="6B297E2D" w:rsidR="00C32C7B" w:rsidRDefault="00C32C7B" w:rsidP="00CE2C4D">
      <w:pPr>
        <w:pStyle w:val="Prrafodelista"/>
        <w:numPr>
          <w:ilvl w:val="0"/>
          <w:numId w:val="5"/>
        </w:numPr>
        <w:spacing w:line="360" w:lineRule="auto"/>
        <w:ind w:right="-1134"/>
        <w:jc w:val="both"/>
        <w:rPr>
          <w:rFonts w:asciiTheme="majorHAnsi" w:hAnsiTheme="majorHAnsi" w:cstheme="majorHAnsi"/>
          <w:lang w:val="es-MX"/>
        </w:rPr>
      </w:pPr>
      <w:r w:rsidRPr="00C32C7B">
        <w:rPr>
          <w:rFonts w:asciiTheme="majorHAnsi" w:hAnsiTheme="majorHAnsi" w:cstheme="majorHAnsi"/>
          <w:b/>
          <w:color w:val="244061"/>
          <w:u w:val="single"/>
          <w:lang w:val="es-MX"/>
        </w:rPr>
        <w:t>Cuerpos:</w:t>
      </w:r>
      <w:r w:rsidRPr="00C32C7B">
        <w:rPr>
          <w:rFonts w:asciiTheme="majorHAnsi" w:hAnsiTheme="majorHAnsi" w:cstheme="majorHAnsi"/>
          <w:lang w:val="es-MX"/>
        </w:rPr>
        <w:t xml:space="preserve"> porciones limitadas de materia. La materia se presenta como cuerpos diferentes porque tiene formas distintas o porque están constituidos por distintas clases de materia denominadas</w:t>
      </w:r>
      <w:r>
        <w:rPr>
          <w:rFonts w:asciiTheme="majorHAnsi" w:hAnsiTheme="majorHAnsi" w:cstheme="majorHAnsi"/>
          <w:lang w:val="es-MX"/>
        </w:rPr>
        <w:t>:</w:t>
      </w:r>
    </w:p>
    <w:p w14:paraId="31DA7138" w14:textId="77777777" w:rsidR="00CE2C4D" w:rsidRPr="00CE2C4D" w:rsidRDefault="00CE2C4D" w:rsidP="00CE2C4D">
      <w:pPr>
        <w:pStyle w:val="Prrafodelista"/>
        <w:spacing w:line="360" w:lineRule="auto"/>
        <w:ind w:left="-414" w:right="-1134"/>
        <w:jc w:val="both"/>
        <w:rPr>
          <w:rFonts w:asciiTheme="majorHAnsi" w:hAnsiTheme="majorHAnsi" w:cstheme="majorHAnsi"/>
          <w:lang w:val="es-MX"/>
        </w:rPr>
      </w:pPr>
    </w:p>
    <w:p w14:paraId="76E02A26" w14:textId="0ACF1C26" w:rsidR="00C32C7B" w:rsidRPr="00C32C7B" w:rsidRDefault="00C32C7B" w:rsidP="00CE2C4D">
      <w:pPr>
        <w:pStyle w:val="Prrafodelista"/>
        <w:numPr>
          <w:ilvl w:val="0"/>
          <w:numId w:val="5"/>
        </w:numPr>
        <w:spacing w:line="360" w:lineRule="auto"/>
        <w:ind w:right="-1134"/>
        <w:jc w:val="both"/>
        <w:rPr>
          <w:rFonts w:asciiTheme="majorHAnsi" w:hAnsiTheme="majorHAnsi" w:cstheme="majorHAnsi"/>
          <w:lang w:val="es-MX"/>
        </w:rPr>
      </w:pPr>
      <w:r w:rsidRPr="00C32C7B">
        <w:rPr>
          <w:rFonts w:asciiTheme="majorHAnsi" w:hAnsiTheme="majorHAnsi" w:cstheme="majorHAnsi"/>
          <w:lang w:val="es-MX"/>
        </w:rPr>
        <w:t xml:space="preserve"> </w:t>
      </w:r>
      <w:r w:rsidRPr="00C32C7B">
        <w:rPr>
          <w:rFonts w:asciiTheme="majorHAnsi" w:hAnsiTheme="majorHAnsi" w:cstheme="majorHAnsi"/>
          <w:b/>
          <w:color w:val="244061"/>
          <w:u w:val="single"/>
          <w:lang w:val="es-MX"/>
        </w:rPr>
        <w:t>Sustancias</w:t>
      </w:r>
      <w:r w:rsidRPr="00C32C7B">
        <w:rPr>
          <w:rFonts w:asciiTheme="majorHAnsi" w:hAnsiTheme="majorHAnsi" w:cstheme="majorHAnsi"/>
          <w:lang w:val="es-MX"/>
        </w:rPr>
        <w:t xml:space="preserve"> y a las características propias que las distinguen se denominan PROPIEDADES.</w:t>
      </w:r>
    </w:p>
    <w:p w14:paraId="10BDE3D3" w14:textId="77777777" w:rsidR="00C32C7B" w:rsidRDefault="00C32C7B" w:rsidP="00CE2C4D">
      <w:pPr>
        <w:spacing w:line="360" w:lineRule="auto"/>
        <w:ind w:left="-850" w:right="-1134"/>
        <w:contextualSpacing/>
        <w:jc w:val="both"/>
        <w:rPr>
          <w:lang w:val="es-MX"/>
        </w:rPr>
      </w:pPr>
      <w:r w:rsidRPr="000331CC">
        <w:rPr>
          <w:rFonts w:ascii="Times New Roman" w:hAnsi="Times New Roman" w:cs="Times New Roman"/>
          <w:b/>
          <w:color w:val="244061"/>
          <w:lang w:val="es-MX"/>
        </w:rPr>
        <w:t>…</w:t>
      </w: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FD9DE68" w14:textId="186BAD94" w:rsidR="00C32C7B" w:rsidRPr="00CE2C4D" w:rsidRDefault="00C32C7B" w:rsidP="00CE2C4D">
      <w:pPr>
        <w:spacing w:line="360" w:lineRule="auto"/>
        <w:ind w:left="-850" w:right="-1134"/>
        <w:contextualSpacing/>
        <w:jc w:val="both"/>
        <w:rPr>
          <w:sz w:val="24"/>
          <w:szCs w:val="24"/>
          <w:lang w:val="es-MX"/>
        </w:rPr>
      </w:pPr>
      <w:r w:rsidRPr="00CE2C4D">
        <w:rPr>
          <w:b/>
          <w:sz w:val="24"/>
          <w:szCs w:val="24"/>
          <w:u w:val="single"/>
          <w:lang w:val="es-MX"/>
        </w:rPr>
        <w:t xml:space="preserve"> </w:t>
      </w:r>
    </w:p>
    <w:p w14:paraId="443623EF" w14:textId="2EC6234B" w:rsidR="00C32C7B" w:rsidRPr="00CE2C4D" w:rsidRDefault="00CE2C4D" w:rsidP="00CE2C4D">
      <w:pPr>
        <w:ind w:left="-850" w:right="-850"/>
        <w:contextualSpacing/>
        <w:jc w:val="both"/>
        <w:rPr>
          <w:rFonts w:asciiTheme="majorHAnsi" w:hAnsiTheme="majorHAnsi" w:cs="Arial"/>
          <w:b/>
          <w:sz w:val="24"/>
          <w:szCs w:val="24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>1.a-</w:t>
      </w:r>
      <w:r w:rsidR="00A3597A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C32C7B" w:rsidRPr="00CE2C4D">
        <w:rPr>
          <w:rFonts w:asciiTheme="majorHAnsi" w:hAnsiTheme="majorHAnsi"/>
          <w:bCs/>
          <w:sz w:val="24"/>
          <w:szCs w:val="24"/>
          <w:lang w:eastAsia="es-AR"/>
        </w:rPr>
        <w:t>Nombrar</w:t>
      </w:r>
      <w:r w:rsidR="00C32C7B" w:rsidRPr="00CE2C4D">
        <w:rPr>
          <w:rFonts w:asciiTheme="majorHAnsi" w:hAnsiTheme="majorHAnsi"/>
          <w:b/>
          <w:bCs/>
          <w:sz w:val="24"/>
          <w:szCs w:val="24"/>
          <w:lang w:eastAsia="es-AR"/>
        </w:rPr>
        <w:t xml:space="preserve"> 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 xml:space="preserve">todos los </w:t>
      </w:r>
      <w:r w:rsidR="00C32C7B" w:rsidRPr="00CE2C4D">
        <w:rPr>
          <w:rFonts w:asciiTheme="majorHAnsi" w:hAnsiTheme="majorHAnsi"/>
          <w:b/>
          <w:bCs/>
          <w:sz w:val="24"/>
          <w:szCs w:val="24"/>
          <w:lang w:eastAsia="es-AR"/>
        </w:rPr>
        <w:t xml:space="preserve">CUERPOS 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>que en este momento se encuentran arriba de tu</w:t>
      </w:r>
      <w:r w:rsidRPr="00CE2C4D">
        <w:rPr>
          <w:rFonts w:asciiTheme="majorHAnsi" w:hAnsiTheme="majorHAnsi"/>
          <w:sz w:val="24"/>
          <w:szCs w:val="24"/>
          <w:lang w:eastAsia="es-AR"/>
        </w:rPr>
        <w:t xml:space="preserve"> escritorio / 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>mesa de trabajo.</w:t>
      </w:r>
    </w:p>
    <w:p w14:paraId="6C0D4DBB" w14:textId="24A8B368" w:rsidR="00C32C7B" w:rsidRPr="00CE2C4D" w:rsidRDefault="00CE2C4D" w:rsidP="00CE2C4D">
      <w:pPr>
        <w:autoSpaceDE w:val="0"/>
        <w:autoSpaceDN w:val="0"/>
        <w:adjustRightInd w:val="0"/>
        <w:ind w:left="-850" w:right="-850"/>
        <w:jc w:val="both"/>
        <w:rPr>
          <w:rFonts w:asciiTheme="majorHAnsi" w:hAnsiTheme="majorHAnsi"/>
          <w:sz w:val="24"/>
          <w:szCs w:val="24"/>
          <w:lang w:eastAsia="es-AR"/>
        </w:rPr>
      </w:pPr>
      <w:r>
        <w:rPr>
          <w:rFonts w:asciiTheme="majorHAnsi" w:hAnsiTheme="majorHAnsi"/>
          <w:b/>
          <w:sz w:val="24"/>
          <w:szCs w:val="24"/>
          <w:lang w:val="es-MX"/>
        </w:rPr>
        <w:t>1.b-</w:t>
      </w:r>
      <w:r w:rsidR="00C32C7B" w:rsidRPr="00CE2C4D">
        <w:rPr>
          <w:rFonts w:asciiTheme="majorHAnsi" w:hAnsiTheme="majorHAnsi"/>
          <w:b/>
          <w:bCs/>
          <w:sz w:val="24"/>
          <w:szCs w:val="24"/>
          <w:lang w:eastAsia="es-AR"/>
        </w:rPr>
        <w:t xml:space="preserve"> </w:t>
      </w:r>
      <w:r w:rsidR="00C32C7B" w:rsidRPr="00CE2C4D">
        <w:rPr>
          <w:rFonts w:asciiTheme="majorHAnsi" w:hAnsiTheme="majorHAnsi"/>
          <w:bCs/>
          <w:sz w:val="24"/>
          <w:szCs w:val="24"/>
          <w:lang w:eastAsia="es-AR"/>
        </w:rPr>
        <w:t>Indicar</w:t>
      </w:r>
      <w:r w:rsidR="00C32C7B" w:rsidRPr="00CE2C4D">
        <w:rPr>
          <w:rFonts w:asciiTheme="majorHAnsi" w:hAnsiTheme="majorHAnsi"/>
          <w:b/>
          <w:bCs/>
          <w:sz w:val="24"/>
          <w:szCs w:val="24"/>
          <w:lang w:eastAsia="es-AR"/>
        </w:rPr>
        <w:t xml:space="preserve"> 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 xml:space="preserve">qué </w:t>
      </w:r>
      <w:r w:rsidR="00C32C7B" w:rsidRPr="00CE2C4D">
        <w:rPr>
          <w:rFonts w:asciiTheme="majorHAnsi" w:hAnsiTheme="majorHAnsi"/>
          <w:b/>
          <w:bCs/>
          <w:sz w:val="24"/>
          <w:szCs w:val="24"/>
          <w:lang w:eastAsia="es-AR"/>
        </w:rPr>
        <w:t xml:space="preserve">SUSTANCIAS 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>son las que constituyen a los cuerpos que nombraste en la actividad 1.</w:t>
      </w:r>
      <w:bookmarkStart w:id="1" w:name="_GoBack"/>
      <w:bookmarkEnd w:id="1"/>
    </w:p>
    <w:p w14:paraId="556BEAD4" w14:textId="29C67E16" w:rsidR="00C32C7B" w:rsidRPr="00CE2C4D" w:rsidRDefault="00CE2C4D" w:rsidP="00CE2C4D">
      <w:pPr>
        <w:autoSpaceDE w:val="0"/>
        <w:autoSpaceDN w:val="0"/>
        <w:adjustRightInd w:val="0"/>
        <w:ind w:left="-850" w:right="-850"/>
        <w:jc w:val="both"/>
        <w:rPr>
          <w:rFonts w:asciiTheme="majorHAnsi" w:hAnsiTheme="majorHAnsi"/>
          <w:sz w:val="24"/>
          <w:szCs w:val="24"/>
          <w:lang w:eastAsia="es-AR"/>
        </w:rPr>
      </w:pPr>
      <w:r>
        <w:rPr>
          <w:rFonts w:asciiTheme="majorHAnsi" w:hAnsiTheme="majorHAnsi"/>
          <w:b/>
          <w:sz w:val="24"/>
          <w:szCs w:val="24"/>
          <w:lang w:val="es-MX"/>
        </w:rPr>
        <w:lastRenderedPageBreak/>
        <w:t>1.c-</w:t>
      </w:r>
      <w:r w:rsidR="00A3597A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C32C7B" w:rsidRPr="00CE2C4D">
        <w:rPr>
          <w:rFonts w:asciiTheme="majorHAnsi" w:hAnsiTheme="majorHAnsi"/>
          <w:bCs/>
          <w:sz w:val="24"/>
          <w:szCs w:val="24"/>
          <w:lang w:eastAsia="es-AR"/>
        </w:rPr>
        <w:t>Subrayar</w:t>
      </w:r>
      <w:r w:rsidR="00C32C7B" w:rsidRPr="00CE2C4D">
        <w:rPr>
          <w:rFonts w:asciiTheme="majorHAnsi" w:hAnsiTheme="majorHAnsi"/>
          <w:b/>
          <w:bCs/>
          <w:sz w:val="24"/>
          <w:szCs w:val="24"/>
          <w:lang w:eastAsia="es-AR"/>
        </w:rPr>
        <w:t xml:space="preserve"> 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 xml:space="preserve">con un color aquellos términos que nombren un </w:t>
      </w:r>
      <w:r w:rsidR="00C32C7B" w:rsidRPr="00CE2C4D">
        <w:rPr>
          <w:rFonts w:asciiTheme="majorHAnsi" w:hAnsiTheme="majorHAnsi"/>
          <w:b/>
          <w:bCs/>
          <w:sz w:val="24"/>
          <w:szCs w:val="24"/>
          <w:lang w:eastAsia="es-AR"/>
        </w:rPr>
        <w:t xml:space="preserve">CUERPO 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 xml:space="preserve">y encerrar con un círculo de otro color a los que mencionen una </w:t>
      </w:r>
      <w:r w:rsidR="00C32C7B" w:rsidRPr="00CE2C4D">
        <w:rPr>
          <w:rFonts w:asciiTheme="majorHAnsi" w:hAnsiTheme="majorHAnsi"/>
          <w:b/>
          <w:sz w:val="24"/>
          <w:szCs w:val="24"/>
          <w:lang w:eastAsia="es-AR"/>
        </w:rPr>
        <w:t>SUSTANCIA</w:t>
      </w:r>
      <w:r w:rsidR="00C32C7B" w:rsidRPr="00CE2C4D">
        <w:rPr>
          <w:rFonts w:asciiTheme="majorHAnsi" w:hAnsiTheme="majorHAnsi"/>
          <w:sz w:val="24"/>
          <w:szCs w:val="24"/>
          <w:lang w:eastAsia="es-AR"/>
        </w:rPr>
        <w:t>:</w:t>
      </w:r>
    </w:p>
    <w:p w14:paraId="281CB670" w14:textId="77777777" w:rsidR="00C32C7B" w:rsidRPr="00CE2C4D" w:rsidRDefault="00C32C7B" w:rsidP="00C32C7B">
      <w:pPr>
        <w:autoSpaceDE w:val="0"/>
        <w:autoSpaceDN w:val="0"/>
        <w:adjustRightInd w:val="0"/>
        <w:ind w:left="-850" w:right="-850"/>
        <w:rPr>
          <w:rFonts w:asciiTheme="majorHAnsi" w:hAnsiTheme="majorHAnsi"/>
          <w:lang w:eastAsia="es-AR"/>
        </w:rPr>
      </w:pPr>
      <w:r w:rsidRPr="00CE2C4D">
        <w:rPr>
          <w:rFonts w:asciiTheme="majorHAnsi" w:hAnsiTheme="majorHAnsi"/>
          <w:lang w:eastAsia="es-AR"/>
        </w:rPr>
        <w:t>tijera – acero – plástico – plato – vidrio – agua – libro – nylon – madera - lámpara – bicicleta – aluminio – silla – cal – cemento – remera – pantalón- madera-</w:t>
      </w:r>
    </w:p>
    <w:p w14:paraId="708F9DFB" w14:textId="3EDFE7A3" w:rsidR="00C32C7B" w:rsidRPr="00CE2C4D" w:rsidRDefault="00CE2C4D" w:rsidP="00C32C7B">
      <w:pPr>
        <w:autoSpaceDE w:val="0"/>
        <w:autoSpaceDN w:val="0"/>
        <w:adjustRightInd w:val="0"/>
        <w:spacing w:line="360" w:lineRule="auto"/>
        <w:ind w:left="-850" w:right="-850"/>
        <w:rPr>
          <w:rFonts w:asciiTheme="majorHAnsi" w:hAnsiTheme="majorHAnsi"/>
          <w:lang w:eastAsia="es-AR"/>
        </w:rPr>
      </w:pPr>
      <w:r>
        <w:rPr>
          <w:rFonts w:asciiTheme="majorHAnsi" w:hAnsiTheme="majorHAnsi"/>
          <w:b/>
          <w:lang w:val="es-MX"/>
        </w:rPr>
        <w:t>1.d-</w:t>
      </w:r>
      <w:r w:rsidR="00A3597A">
        <w:rPr>
          <w:rFonts w:asciiTheme="majorHAnsi" w:hAnsiTheme="majorHAnsi"/>
          <w:b/>
          <w:lang w:val="es-MX"/>
        </w:rPr>
        <w:t xml:space="preserve"> </w:t>
      </w:r>
      <w:r w:rsidR="00C32C7B" w:rsidRPr="00CE2C4D">
        <w:rPr>
          <w:rFonts w:asciiTheme="majorHAnsi" w:hAnsiTheme="majorHAnsi"/>
          <w:bCs/>
          <w:lang w:eastAsia="es-AR"/>
        </w:rPr>
        <w:t>Ejemplificar</w:t>
      </w:r>
      <w:r w:rsidR="00C32C7B" w:rsidRPr="00CE2C4D">
        <w:rPr>
          <w:rFonts w:asciiTheme="majorHAnsi" w:hAnsiTheme="majorHAnsi"/>
          <w:b/>
          <w:bCs/>
          <w:lang w:eastAsia="es-AR"/>
        </w:rPr>
        <w:t xml:space="preserve"> </w:t>
      </w:r>
      <w:r w:rsidR="00C32C7B" w:rsidRPr="00CE2C4D">
        <w:rPr>
          <w:rFonts w:asciiTheme="majorHAnsi" w:hAnsiTheme="majorHAnsi"/>
          <w:lang w:eastAsia="es-AR"/>
        </w:rPr>
        <w:t>los siguientes casos:</w:t>
      </w:r>
    </w:p>
    <w:p w14:paraId="50ACA855" w14:textId="243C6565" w:rsidR="00C32C7B" w:rsidRPr="00CE2C4D" w:rsidRDefault="00C32C7B" w:rsidP="00C32C7B">
      <w:pPr>
        <w:autoSpaceDE w:val="0"/>
        <w:autoSpaceDN w:val="0"/>
        <w:adjustRightInd w:val="0"/>
        <w:spacing w:line="360" w:lineRule="auto"/>
        <w:ind w:left="-850" w:right="-850"/>
        <w:rPr>
          <w:rFonts w:asciiTheme="majorHAnsi" w:hAnsiTheme="majorHAnsi"/>
          <w:b/>
          <w:bCs/>
          <w:lang w:eastAsia="es-AR"/>
        </w:rPr>
      </w:pPr>
      <w:r w:rsidRPr="00CE2C4D">
        <w:rPr>
          <w:rFonts w:asciiTheme="majorHAnsi" w:hAnsiTheme="majorHAnsi"/>
          <w:bCs/>
          <w:lang w:eastAsia="es-AR"/>
        </w:rPr>
        <w:t>-</w:t>
      </w:r>
      <w:r w:rsidRPr="00CE2C4D">
        <w:rPr>
          <w:rFonts w:asciiTheme="majorHAnsi" w:hAnsiTheme="majorHAnsi"/>
          <w:b/>
          <w:bCs/>
          <w:lang w:eastAsia="es-AR"/>
        </w:rPr>
        <w:t xml:space="preserve"> </w:t>
      </w:r>
      <w:r w:rsidRPr="00CE2C4D">
        <w:rPr>
          <w:rFonts w:asciiTheme="majorHAnsi" w:hAnsiTheme="majorHAnsi"/>
          <w:lang w:eastAsia="es-AR"/>
        </w:rPr>
        <w:t xml:space="preserve">tres </w:t>
      </w:r>
      <w:r w:rsidRPr="00CE2C4D">
        <w:rPr>
          <w:rFonts w:asciiTheme="majorHAnsi" w:hAnsiTheme="majorHAnsi"/>
          <w:b/>
          <w:bCs/>
          <w:lang w:eastAsia="es-AR"/>
        </w:rPr>
        <w:t xml:space="preserve">CUERPOS </w:t>
      </w:r>
      <w:r w:rsidRPr="00CE2C4D">
        <w:rPr>
          <w:rFonts w:asciiTheme="majorHAnsi" w:hAnsiTheme="majorHAnsi"/>
          <w:lang w:eastAsia="es-AR"/>
        </w:rPr>
        <w:t xml:space="preserve">diferentes constituidos por una misma </w:t>
      </w:r>
      <w:r w:rsidRPr="00CE2C4D">
        <w:rPr>
          <w:rFonts w:asciiTheme="majorHAnsi" w:hAnsiTheme="majorHAnsi"/>
          <w:b/>
          <w:bCs/>
          <w:lang w:eastAsia="es-AR"/>
        </w:rPr>
        <w:t>SUSTANCIA.</w:t>
      </w:r>
    </w:p>
    <w:p w14:paraId="0AC2B25A" w14:textId="3C0A952E" w:rsidR="00C32C7B" w:rsidRPr="00CE2C4D" w:rsidRDefault="00C32C7B" w:rsidP="00C32C7B">
      <w:pPr>
        <w:autoSpaceDE w:val="0"/>
        <w:autoSpaceDN w:val="0"/>
        <w:adjustRightInd w:val="0"/>
        <w:spacing w:line="360" w:lineRule="auto"/>
        <w:ind w:left="-850" w:right="-850"/>
        <w:rPr>
          <w:rFonts w:asciiTheme="majorHAnsi" w:hAnsiTheme="majorHAnsi"/>
          <w:b/>
          <w:bCs/>
          <w:lang w:eastAsia="es-AR"/>
        </w:rPr>
      </w:pPr>
      <w:r w:rsidRPr="00CE2C4D">
        <w:rPr>
          <w:rFonts w:asciiTheme="majorHAnsi" w:hAnsiTheme="majorHAnsi"/>
          <w:lang w:eastAsia="es-AR"/>
        </w:rPr>
        <w:t xml:space="preserve">-tres </w:t>
      </w:r>
      <w:r w:rsidRPr="00CE2C4D">
        <w:rPr>
          <w:rFonts w:asciiTheme="majorHAnsi" w:hAnsiTheme="majorHAnsi"/>
          <w:b/>
          <w:bCs/>
          <w:lang w:eastAsia="es-AR"/>
        </w:rPr>
        <w:t xml:space="preserve">CUERPOS </w:t>
      </w:r>
      <w:r w:rsidRPr="00CE2C4D">
        <w:rPr>
          <w:rFonts w:asciiTheme="majorHAnsi" w:hAnsiTheme="majorHAnsi"/>
          <w:lang w:eastAsia="es-AR"/>
        </w:rPr>
        <w:t xml:space="preserve">iguales o muy semejantes formados por distintas </w:t>
      </w:r>
      <w:r w:rsidRPr="00CE2C4D">
        <w:rPr>
          <w:rFonts w:asciiTheme="majorHAnsi" w:hAnsiTheme="majorHAnsi"/>
          <w:b/>
          <w:lang w:eastAsia="es-AR"/>
        </w:rPr>
        <w:t>SUSTANCIAS</w:t>
      </w:r>
      <w:r w:rsidRPr="00CE2C4D">
        <w:rPr>
          <w:rFonts w:asciiTheme="majorHAnsi" w:hAnsiTheme="majorHAnsi"/>
          <w:b/>
          <w:bCs/>
          <w:lang w:eastAsia="es-AR"/>
        </w:rPr>
        <w:t>.</w:t>
      </w:r>
    </w:p>
    <w:p w14:paraId="6A40E8A1" w14:textId="77777777" w:rsidR="00C32C7B" w:rsidRPr="00CE2C4D" w:rsidRDefault="00C32C7B" w:rsidP="00C32C7B">
      <w:pPr>
        <w:autoSpaceDE w:val="0"/>
        <w:autoSpaceDN w:val="0"/>
        <w:adjustRightInd w:val="0"/>
        <w:spacing w:line="360" w:lineRule="auto"/>
        <w:ind w:left="-850" w:right="-1134"/>
        <w:rPr>
          <w:rFonts w:asciiTheme="majorHAnsi" w:hAnsiTheme="majorHAnsi"/>
          <w:b/>
          <w:bCs/>
          <w:lang w:eastAsia="es-AR"/>
        </w:rPr>
      </w:pPr>
      <w:r w:rsidRPr="00CE2C4D">
        <w:rPr>
          <w:rFonts w:asciiTheme="majorHAnsi" w:hAnsiTheme="majorHAnsi"/>
          <w:b/>
          <w:bCs/>
          <w:lang w:eastAsia="es-A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72962B2" w14:textId="0DDBACB2" w:rsidR="00C32C7B" w:rsidRPr="00CE2C4D" w:rsidRDefault="00CE2C4D" w:rsidP="00C32C7B">
      <w:pPr>
        <w:autoSpaceDE w:val="0"/>
        <w:autoSpaceDN w:val="0"/>
        <w:adjustRightInd w:val="0"/>
        <w:ind w:left="-850"/>
        <w:rPr>
          <w:rFonts w:asciiTheme="majorHAnsi" w:hAnsiTheme="majorHAnsi"/>
          <w:lang w:eastAsia="es-AR"/>
        </w:rPr>
      </w:pPr>
      <w:r>
        <w:rPr>
          <w:rFonts w:asciiTheme="majorHAnsi" w:hAnsiTheme="majorHAnsi"/>
          <w:b/>
          <w:lang w:val="es-MX"/>
        </w:rPr>
        <w:t>2-</w:t>
      </w:r>
      <w:r w:rsidR="00C32C7B" w:rsidRPr="00CE2C4D">
        <w:rPr>
          <w:rFonts w:asciiTheme="majorHAnsi" w:hAnsiTheme="majorHAnsi"/>
          <w:lang w:eastAsia="es-AR"/>
        </w:rPr>
        <w:t xml:space="preserve"> </w:t>
      </w:r>
      <w:r w:rsidR="00C32C7B" w:rsidRPr="00CE2C4D">
        <w:rPr>
          <w:rFonts w:asciiTheme="majorHAnsi" w:hAnsiTheme="majorHAnsi"/>
          <w:bCs/>
          <w:lang w:eastAsia="es-AR"/>
        </w:rPr>
        <w:t>Leer</w:t>
      </w:r>
      <w:r w:rsidR="00C32C7B" w:rsidRPr="00CE2C4D">
        <w:rPr>
          <w:rFonts w:asciiTheme="majorHAnsi" w:hAnsiTheme="majorHAnsi"/>
          <w:b/>
          <w:bCs/>
          <w:lang w:eastAsia="es-AR"/>
        </w:rPr>
        <w:t xml:space="preserve"> </w:t>
      </w:r>
      <w:r w:rsidR="00C32C7B" w:rsidRPr="00CE2C4D">
        <w:rPr>
          <w:rFonts w:asciiTheme="majorHAnsi" w:hAnsiTheme="majorHAnsi"/>
          <w:lang w:eastAsia="es-AR"/>
        </w:rPr>
        <w:t xml:space="preserve">atentamente los siguientes textos, </w:t>
      </w:r>
      <w:r w:rsidR="00C32C7B" w:rsidRPr="00CE2C4D">
        <w:rPr>
          <w:rFonts w:asciiTheme="majorHAnsi" w:hAnsiTheme="majorHAnsi"/>
          <w:bCs/>
          <w:lang w:eastAsia="es-AR"/>
        </w:rPr>
        <w:t>extraer</w:t>
      </w:r>
      <w:r w:rsidR="00C32C7B" w:rsidRPr="00CE2C4D">
        <w:rPr>
          <w:rFonts w:asciiTheme="majorHAnsi" w:hAnsiTheme="majorHAnsi"/>
          <w:b/>
          <w:bCs/>
          <w:lang w:eastAsia="es-AR"/>
        </w:rPr>
        <w:t xml:space="preserve"> </w:t>
      </w:r>
      <w:r w:rsidR="00C32C7B" w:rsidRPr="00CE2C4D">
        <w:rPr>
          <w:rFonts w:asciiTheme="majorHAnsi" w:hAnsiTheme="majorHAnsi"/>
          <w:lang w:eastAsia="es-AR"/>
        </w:rPr>
        <w:t xml:space="preserve">de los mismos todos los </w:t>
      </w:r>
      <w:r w:rsidR="00C32C7B" w:rsidRPr="00CE2C4D">
        <w:rPr>
          <w:rFonts w:asciiTheme="majorHAnsi" w:hAnsiTheme="majorHAnsi"/>
          <w:b/>
          <w:bCs/>
          <w:lang w:eastAsia="es-AR"/>
        </w:rPr>
        <w:t xml:space="preserve">CUERPOS </w:t>
      </w:r>
      <w:r w:rsidR="00C32C7B" w:rsidRPr="00CE2C4D">
        <w:rPr>
          <w:rFonts w:asciiTheme="majorHAnsi" w:hAnsiTheme="majorHAnsi"/>
          <w:lang w:eastAsia="es-AR"/>
        </w:rPr>
        <w:t xml:space="preserve">y </w:t>
      </w:r>
      <w:r w:rsidR="00C32C7B" w:rsidRPr="00CE2C4D">
        <w:rPr>
          <w:rFonts w:asciiTheme="majorHAnsi" w:hAnsiTheme="majorHAnsi"/>
          <w:b/>
          <w:bCs/>
          <w:lang w:eastAsia="es-AR"/>
        </w:rPr>
        <w:t xml:space="preserve">SUSTANCIAS </w:t>
      </w:r>
      <w:r w:rsidR="00C32C7B" w:rsidRPr="00CE2C4D">
        <w:rPr>
          <w:rFonts w:asciiTheme="majorHAnsi" w:hAnsiTheme="majorHAnsi"/>
          <w:lang w:eastAsia="es-AR"/>
        </w:rPr>
        <w:t xml:space="preserve">que se mencionan en los mismos y </w:t>
      </w:r>
      <w:r w:rsidR="00C32C7B" w:rsidRPr="00CE2C4D">
        <w:rPr>
          <w:rFonts w:asciiTheme="majorHAnsi" w:hAnsiTheme="majorHAnsi"/>
          <w:bCs/>
          <w:lang w:eastAsia="es-AR"/>
        </w:rPr>
        <w:t>colocarlos</w:t>
      </w:r>
      <w:r w:rsidR="00C32C7B" w:rsidRPr="00CE2C4D">
        <w:rPr>
          <w:rFonts w:asciiTheme="majorHAnsi" w:hAnsiTheme="majorHAnsi"/>
          <w:b/>
          <w:bCs/>
          <w:lang w:eastAsia="es-AR"/>
        </w:rPr>
        <w:t xml:space="preserve"> </w:t>
      </w:r>
      <w:r w:rsidR="00C32C7B" w:rsidRPr="00CE2C4D">
        <w:rPr>
          <w:rFonts w:asciiTheme="majorHAnsi" w:hAnsiTheme="majorHAnsi"/>
          <w:lang w:eastAsia="es-AR"/>
        </w:rPr>
        <w:t>en el cuadro que correspondan:</w:t>
      </w:r>
    </w:p>
    <w:p w14:paraId="69BC2A51" w14:textId="77777777" w:rsidR="00C32C7B" w:rsidRPr="00CE2C4D" w:rsidRDefault="00C32C7B" w:rsidP="00C32C7B">
      <w:pPr>
        <w:autoSpaceDE w:val="0"/>
        <w:autoSpaceDN w:val="0"/>
        <w:adjustRightInd w:val="0"/>
        <w:ind w:left="-850"/>
        <w:rPr>
          <w:rFonts w:asciiTheme="majorHAnsi" w:hAnsiTheme="majorHAnsi"/>
          <w:lang w:eastAsia="es-AR"/>
        </w:rPr>
      </w:pPr>
      <w:r w:rsidRPr="00CE2C4D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0" locked="0" layoutInCell="1" allowOverlap="0" wp14:anchorId="245DB6C1" wp14:editId="3A38D591">
            <wp:simplePos x="0" y="0"/>
            <wp:positionH relativeFrom="column">
              <wp:posOffset>3996690</wp:posOffset>
            </wp:positionH>
            <wp:positionV relativeFrom="paragraph">
              <wp:posOffset>88900</wp:posOffset>
            </wp:positionV>
            <wp:extent cx="1177925" cy="885190"/>
            <wp:effectExtent l="0" t="0" r="3175" b="0"/>
            <wp:wrapSquare wrapText="bothSides"/>
            <wp:docPr id="77" name="Imagen 77" descr="http://us.123rf.com/400wm/400/400/a185ok/a185ok1005/a185ok100500008/6938756-el-candado-cerrado-con-keys-the-imagen-contiene-un-contorno-para-el-cul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http://us.123rf.com/400wm/400/400/a185ok/a185ok1005/a185ok100500008/6938756-el-candado-cerrado-con-keys-the-imagen-contiene-un-contorno-para-el-cultiv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5597" w14:textId="77777777" w:rsidR="00C32C7B" w:rsidRPr="00CE2C4D" w:rsidRDefault="00C32C7B" w:rsidP="00C32C7B">
      <w:pPr>
        <w:autoSpaceDE w:val="0"/>
        <w:autoSpaceDN w:val="0"/>
        <w:adjustRightInd w:val="0"/>
        <w:ind w:left="-850"/>
        <w:rPr>
          <w:rFonts w:asciiTheme="majorHAnsi" w:hAnsiTheme="majorHAnsi" w:cs="Times New Roman"/>
          <w:bCs/>
          <w:color w:val="4A442A"/>
          <w:lang w:eastAsia="es-AR"/>
        </w:rPr>
      </w:pPr>
      <w:r w:rsidRPr="00CE2C4D">
        <w:rPr>
          <w:rFonts w:asciiTheme="majorHAnsi" w:hAnsiTheme="majorHAnsi" w:cs="Times New Roman"/>
          <w:bCs/>
          <w:color w:val="4A442A"/>
          <w:lang w:eastAsia="es-AR"/>
        </w:rPr>
        <w:t>“Los candados y llaves que se utilizan para cerrar puertas,</w:t>
      </w:r>
    </w:p>
    <w:p w14:paraId="71D07ED5" w14:textId="77777777" w:rsidR="00C32C7B" w:rsidRPr="00CE2C4D" w:rsidRDefault="00C32C7B" w:rsidP="00C32C7B">
      <w:pPr>
        <w:autoSpaceDE w:val="0"/>
        <w:autoSpaceDN w:val="0"/>
        <w:adjustRightInd w:val="0"/>
        <w:ind w:left="-850"/>
        <w:rPr>
          <w:rFonts w:asciiTheme="majorHAnsi" w:hAnsiTheme="majorHAnsi" w:cs="Times New Roman"/>
          <w:bCs/>
          <w:color w:val="4A442A"/>
          <w:lang w:eastAsia="es-AR"/>
        </w:rPr>
      </w:pPr>
      <w:r w:rsidRPr="00CE2C4D">
        <w:rPr>
          <w:rFonts w:asciiTheme="majorHAnsi" w:hAnsiTheme="majorHAnsi" w:cs="Times New Roman"/>
          <w:bCs/>
          <w:color w:val="4A442A"/>
          <w:lang w:eastAsia="es-AR"/>
        </w:rPr>
        <w:t>portones, tranqueras y algunas rejas están constituidos por una</w:t>
      </w:r>
    </w:p>
    <w:p w14:paraId="669EB0AE" w14:textId="77777777" w:rsidR="00C32C7B" w:rsidRPr="00CE2C4D" w:rsidRDefault="00C32C7B" w:rsidP="00C32C7B">
      <w:pPr>
        <w:autoSpaceDE w:val="0"/>
        <w:autoSpaceDN w:val="0"/>
        <w:adjustRightInd w:val="0"/>
        <w:ind w:left="-850"/>
        <w:rPr>
          <w:rFonts w:asciiTheme="majorHAnsi" w:hAnsiTheme="majorHAnsi" w:cs="Times New Roman"/>
          <w:bCs/>
          <w:color w:val="4A442A"/>
          <w:lang w:eastAsia="es-AR"/>
        </w:rPr>
      </w:pPr>
      <w:r w:rsidRPr="00CE2C4D">
        <w:rPr>
          <w:rFonts w:asciiTheme="majorHAnsi" w:hAnsiTheme="majorHAnsi" w:cs="Times New Roman"/>
          <w:bCs/>
          <w:color w:val="4A442A"/>
          <w:lang w:eastAsia="es-AR"/>
        </w:rPr>
        <w:t>mezcla o aleación de dos metales que son el estaño y el cobre,</w:t>
      </w:r>
    </w:p>
    <w:p w14:paraId="70ECF46D" w14:textId="77777777" w:rsidR="00C32C7B" w:rsidRPr="00CE2C4D" w:rsidRDefault="00C32C7B" w:rsidP="00C32C7B">
      <w:pPr>
        <w:autoSpaceDE w:val="0"/>
        <w:autoSpaceDN w:val="0"/>
        <w:adjustRightInd w:val="0"/>
        <w:ind w:left="-850"/>
        <w:rPr>
          <w:rFonts w:asciiTheme="majorHAnsi" w:hAnsiTheme="majorHAnsi" w:cs="Times New Roman"/>
          <w:bCs/>
          <w:color w:val="4A442A"/>
          <w:lang w:eastAsia="es-AR"/>
        </w:rPr>
      </w:pPr>
      <w:r w:rsidRPr="00CE2C4D">
        <w:rPr>
          <w:rFonts w:asciiTheme="majorHAnsi" w:hAnsiTheme="majorHAnsi" w:cs="Times New Roman"/>
          <w:bCs/>
          <w:color w:val="4A442A"/>
          <w:lang w:eastAsia="es-AR"/>
        </w:rPr>
        <w:t>esa mezcla la conocemos con el nombre de bronce.”</w:t>
      </w:r>
    </w:p>
    <w:p w14:paraId="4D69E50B" w14:textId="77777777" w:rsidR="00C32C7B" w:rsidRPr="00CE2C4D" w:rsidRDefault="00C32C7B" w:rsidP="00C32C7B">
      <w:pPr>
        <w:autoSpaceDE w:val="0"/>
        <w:autoSpaceDN w:val="0"/>
        <w:adjustRightInd w:val="0"/>
        <w:ind w:left="-850"/>
        <w:rPr>
          <w:rFonts w:asciiTheme="majorHAnsi" w:hAnsiTheme="majorHAnsi" w:cs="Times New Roman"/>
          <w:bCs/>
          <w:color w:val="4A442A"/>
          <w:lang w:eastAsia="es-AR"/>
        </w:rPr>
      </w:pPr>
    </w:p>
    <w:p w14:paraId="7284C31D" w14:textId="77777777" w:rsidR="00C32C7B" w:rsidRPr="00CE2C4D" w:rsidRDefault="00C32C7B" w:rsidP="00C32C7B">
      <w:pPr>
        <w:autoSpaceDE w:val="0"/>
        <w:autoSpaceDN w:val="0"/>
        <w:adjustRightInd w:val="0"/>
        <w:ind w:left="-850" w:right="-850"/>
        <w:rPr>
          <w:rFonts w:asciiTheme="majorHAnsi" w:hAnsiTheme="majorHAnsi" w:cs="Times New Roman"/>
          <w:bCs/>
          <w:lang w:eastAsia="es-AR"/>
        </w:rPr>
      </w:pPr>
      <w:r w:rsidRPr="00CE2C4D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165F225" wp14:editId="2F074072">
            <wp:simplePos x="0" y="0"/>
            <wp:positionH relativeFrom="column">
              <wp:posOffset>-735965</wp:posOffset>
            </wp:positionH>
            <wp:positionV relativeFrom="paragraph">
              <wp:posOffset>-53975</wp:posOffset>
            </wp:positionV>
            <wp:extent cx="1069340" cy="1595120"/>
            <wp:effectExtent l="0" t="0" r="0" b="5080"/>
            <wp:wrapSquare wrapText="bothSides"/>
            <wp:docPr id="76" name="Imagen 76" descr="http://us.123rf.com/400wm/400/400/ghenadie/ghenadie1103/ghenadie110300169/9695726-vidrio-y-botella-de-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http://us.123rf.com/400wm/400/400/ghenadie/ghenadie1103/ghenadie110300169/9695726-vidrio-y-botella-de-vin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C4D">
        <w:rPr>
          <w:rFonts w:asciiTheme="majorHAnsi" w:hAnsiTheme="majorHAnsi" w:cs="Times New Roman"/>
          <w:bCs/>
          <w:lang w:eastAsia="es-AR"/>
        </w:rPr>
        <w:t>“El vidrio que comúnmente se usa para fabricar vasos, platos, botellas y cubrir ventanas es elaborado a partir de una mezcla de arena, sales de calcio y sales de sodio, que al fundirse a elevadas</w:t>
      </w:r>
      <w:r w:rsidRPr="00CE2C4D">
        <w:rPr>
          <w:rFonts w:asciiTheme="majorHAnsi" w:hAnsiTheme="majorHAnsi" w:cs="Times New Roman"/>
        </w:rPr>
        <w:t xml:space="preserve"> </w:t>
      </w:r>
      <w:r w:rsidRPr="00CE2C4D">
        <w:rPr>
          <w:rFonts w:asciiTheme="majorHAnsi" w:hAnsiTheme="majorHAnsi" w:cs="Times New Roman"/>
          <w:bCs/>
          <w:lang w:eastAsia="es-AR"/>
        </w:rPr>
        <w:t>temperaturas origina un material que es posible ser sometido a procesos de moldeado y de soplado. Otros vidrios que son utilizados para las ventanillas de los autos o colectivos, y que por lo tanto deben ser más seguros y no deben astillarse con facilidad se fabrican con una fina capa de plástico, encerrada entre dos delgadas capas de vidrio común.”</w:t>
      </w:r>
    </w:p>
    <w:p w14:paraId="233A6064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765070CF" w14:textId="5559319E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59D17056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CE2C4D" w14:paraId="176150C7" w14:textId="77777777" w:rsidTr="00CE2C4D">
        <w:tc>
          <w:tcPr>
            <w:tcW w:w="4247" w:type="dxa"/>
          </w:tcPr>
          <w:p w14:paraId="7A08D6C4" w14:textId="77777777" w:rsidR="00CE2C4D" w:rsidRPr="00CE2C4D" w:rsidRDefault="00CE2C4D" w:rsidP="00CE2C4D">
            <w:pPr>
              <w:autoSpaceDE w:val="0"/>
              <w:autoSpaceDN w:val="0"/>
              <w:adjustRightInd w:val="0"/>
              <w:ind w:right="-1134"/>
              <w:jc w:val="center"/>
              <w:rPr>
                <w:rFonts w:ascii="Calibri Light" w:hAnsi="Calibri Light" w:cs="Calibri Light"/>
                <w:bCs/>
                <w:sz w:val="24"/>
                <w:szCs w:val="24"/>
                <w:lang w:eastAsia="es-AR"/>
              </w:rPr>
            </w:pPr>
          </w:p>
          <w:p w14:paraId="1825C208" w14:textId="46D906F1" w:rsidR="00CE2C4D" w:rsidRPr="00CE2C4D" w:rsidRDefault="00CE2C4D" w:rsidP="00CE2C4D">
            <w:pPr>
              <w:autoSpaceDE w:val="0"/>
              <w:autoSpaceDN w:val="0"/>
              <w:adjustRightInd w:val="0"/>
              <w:ind w:right="-1134"/>
              <w:rPr>
                <w:rFonts w:ascii="Comic Sans MS" w:hAnsi="Comic Sans MS" w:cs="Calibri Light"/>
                <w:bCs/>
                <w:sz w:val="24"/>
                <w:szCs w:val="24"/>
                <w:lang w:eastAsia="es-AR"/>
              </w:rPr>
            </w:pPr>
            <w:r w:rsidRPr="00CE2C4D">
              <w:rPr>
                <w:rFonts w:ascii="Comic Sans MS" w:hAnsi="Comic Sans MS" w:cs="Calibri Light"/>
                <w:bCs/>
                <w:sz w:val="24"/>
                <w:szCs w:val="24"/>
                <w:lang w:eastAsia="es-AR"/>
              </w:rPr>
              <w:t xml:space="preserve">                     C U E R P O S</w:t>
            </w:r>
            <w:r w:rsidR="00A3597A">
              <w:rPr>
                <w:rFonts w:ascii="Comic Sans MS" w:hAnsi="Comic Sans MS" w:cs="Calibri Light"/>
                <w:bCs/>
                <w:sz w:val="24"/>
                <w:szCs w:val="24"/>
                <w:lang w:eastAsia="es-AR"/>
              </w:rPr>
              <w:t xml:space="preserve">                           </w:t>
            </w:r>
            <w:proofErr w:type="spellStart"/>
            <w:r w:rsidR="00A3597A">
              <w:rPr>
                <w:rFonts w:ascii="Comic Sans MS" w:hAnsi="Comic Sans MS" w:cs="Calibri Light"/>
                <w:bCs/>
                <w:sz w:val="24"/>
                <w:szCs w:val="24"/>
                <w:lang w:eastAsia="es-AR"/>
              </w:rPr>
              <w:t>S</w:t>
            </w:r>
            <w:proofErr w:type="spellEnd"/>
          </w:p>
        </w:tc>
        <w:tc>
          <w:tcPr>
            <w:tcW w:w="4247" w:type="dxa"/>
          </w:tcPr>
          <w:p w14:paraId="152C75F3" w14:textId="77777777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  <w:p w14:paraId="7B917C7A" w14:textId="6A8274C4" w:rsidR="00A3597A" w:rsidRPr="00A3597A" w:rsidRDefault="00A3597A" w:rsidP="00C32C7B">
            <w:pPr>
              <w:autoSpaceDE w:val="0"/>
              <w:autoSpaceDN w:val="0"/>
              <w:adjustRightInd w:val="0"/>
              <w:ind w:right="-1134"/>
              <w:rPr>
                <w:rFonts w:ascii="Comic Sans MS" w:hAnsi="Comic Sans MS" w:cs="Calibri Light"/>
                <w:bCs/>
                <w:sz w:val="24"/>
                <w:szCs w:val="24"/>
                <w:lang w:eastAsia="es-AR"/>
              </w:rPr>
            </w:pPr>
            <w:r>
              <w:rPr>
                <w:rFonts w:ascii="Comic Sans MS" w:hAnsi="Comic Sans MS" w:cs="Calibri Light"/>
                <w:bCs/>
                <w:sz w:val="24"/>
                <w:szCs w:val="24"/>
                <w:lang w:eastAsia="es-AR"/>
              </w:rPr>
              <w:t xml:space="preserve">          S</w:t>
            </w:r>
            <w:r w:rsidRPr="00A3597A">
              <w:rPr>
                <w:rFonts w:ascii="Comic Sans MS" w:hAnsi="Comic Sans MS" w:cs="Calibri Light"/>
                <w:bCs/>
                <w:sz w:val="24"/>
                <w:szCs w:val="24"/>
                <w:lang w:eastAsia="es-AR"/>
              </w:rPr>
              <w:t xml:space="preserve"> U S T A N C I A S</w:t>
            </w:r>
          </w:p>
        </w:tc>
      </w:tr>
      <w:tr w:rsidR="00CE2C4D" w14:paraId="10ED51F9" w14:textId="77777777" w:rsidTr="00CE2C4D">
        <w:tc>
          <w:tcPr>
            <w:tcW w:w="4247" w:type="dxa"/>
          </w:tcPr>
          <w:p w14:paraId="1F12B604" w14:textId="77777777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  <w:p w14:paraId="6CAEAC57" w14:textId="77777777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  <w:p w14:paraId="287AF6FF" w14:textId="77777777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  <w:p w14:paraId="26F960C0" w14:textId="77777777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  <w:p w14:paraId="79949789" w14:textId="77777777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  <w:p w14:paraId="0B64B0E5" w14:textId="48016BE2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</w:tc>
        <w:tc>
          <w:tcPr>
            <w:tcW w:w="4247" w:type="dxa"/>
          </w:tcPr>
          <w:p w14:paraId="30E3096C" w14:textId="77777777" w:rsidR="00CE2C4D" w:rsidRDefault="00CE2C4D" w:rsidP="00C32C7B">
            <w:pPr>
              <w:autoSpaceDE w:val="0"/>
              <w:autoSpaceDN w:val="0"/>
              <w:adjustRightInd w:val="0"/>
              <w:ind w:right="-1134"/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eastAsia="es-AR"/>
              </w:rPr>
            </w:pPr>
          </w:p>
        </w:tc>
      </w:tr>
    </w:tbl>
    <w:p w14:paraId="59FDCA2F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20AD3BEF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42D10C67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646306FA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6054B332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3181147F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47273B0B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p w14:paraId="713F870C" w14:textId="77777777" w:rsidR="00CE2C4D" w:rsidRDefault="00CE2C4D" w:rsidP="00C32C7B">
      <w:pPr>
        <w:autoSpaceDE w:val="0"/>
        <w:autoSpaceDN w:val="0"/>
        <w:adjustRightInd w:val="0"/>
        <w:ind w:left="-850" w:right="-1134"/>
        <w:rPr>
          <w:rFonts w:ascii="Calibri Light" w:hAnsi="Calibri Light" w:cs="Calibri Light"/>
          <w:b/>
          <w:sz w:val="24"/>
          <w:szCs w:val="24"/>
          <w:u w:val="single"/>
          <w:lang w:eastAsia="es-AR"/>
        </w:rPr>
      </w:pPr>
    </w:p>
    <w:sectPr w:rsidR="00CE2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820"/>
    <w:multiLevelType w:val="hybridMultilevel"/>
    <w:tmpl w:val="CE9E0E62"/>
    <w:lvl w:ilvl="0" w:tplc="EC16940A">
      <w:start w:val="1"/>
      <w:numFmt w:val="bullet"/>
      <w:lvlText w:val=""/>
      <w:lvlJc w:val="left"/>
      <w:pPr>
        <w:ind w:left="-414" w:hanging="360"/>
      </w:pPr>
      <w:rPr>
        <w:rFonts w:ascii="Wingdings 3" w:hAnsi="Wingdings 3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822084A"/>
    <w:multiLevelType w:val="hybridMultilevel"/>
    <w:tmpl w:val="38A2EBE4"/>
    <w:lvl w:ilvl="0" w:tplc="A0846966">
      <w:start w:val="1"/>
      <w:numFmt w:val="bullet"/>
      <w:lvlText w:val=""/>
      <w:lvlJc w:val="left"/>
      <w:pPr>
        <w:ind w:left="-13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4E52702D"/>
    <w:multiLevelType w:val="hybridMultilevel"/>
    <w:tmpl w:val="6FE623E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05A5B"/>
    <w:multiLevelType w:val="hybridMultilevel"/>
    <w:tmpl w:val="AE28E382"/>
    <w:lvl w:ilvl="0" w:tplc="D14CDC3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7DDF"/>
    <w:multiLevelType w:val="hybridMultilevel"/>
    <w:tmpl w:val="77A8ED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7B"/>
    <w:rsid w:val="005D3369"/>
    <w:rsid w:val="00A3597A"/>
    <w:rsid w:val="00C32C7B"/>
    <w:rsid w:val="00C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D414"/>
  <w15:chartTrackingRefBased/>
  <w15:docId w15:val="{D0881010-AE56-4679-85D6-9B76940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C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2C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us.123rf.com/400wm/400/400/a185ok/a185ok1005/a185ok100500008/6938756-el-candado-cerrado-con-keys-the-imagen-contiene-un-contorno-para-el-cultiv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iottimilena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s.123rf.com/400wm/400/400/ghenadie/ghenadie1103/ghenadie110300169/9695726-vidrio-y-botella-de-vin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2020-03-31T11:10:00Z</dcterms:created>
  <dcterms:modified xsi:type="dcterms:W3CDTF">2020-03-31T11:39:00Z</dcterms:modified>
</cp:coreProperties>
</file>